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14" w:rsidRPr="00127514" w:rsidRDefault="00127514" w:rsidP="00127514">
      <w:pPr>
        <w:overflowPunct w:val="0"/>
        <w:ind w:firstLineChars="700" w:firstLine="255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b/>
          <w:bCs/>
          <w:color w:val="000000"/>
          <w:spacing w:val="2"/>
          <w:kern w:val="0"/>
          <w:sz w:val="36"/>
          <w:szCs w:val="36"/>
        </w:rPr>
        <w:t>傍　　聴　　要　　領</w:t>
      </w: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p>
    <w:p w:rsidR="00127514" w:rsidRPr="00127514" w:rsidRDefault="00127514" w:rsidP="00127514">
      <w:pPr>
        <w:overflowPunct w:val="0"/>
        <w:jc w:val="right"/>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福岡市総合図書館運営審議会</w:t>
      </w: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p>
    <w:p w:rsidR="00127514" w:rsidRPr="00127514" w:rsidRDefault="00127514" w:rsidP="00B569B5">
      <w:pPr>
        <w:overflowPunct w:val="0"/>
        <w:ind w:left="240" w:hangingChars="100" w:hanging="240"/>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１　福岡市総合図書館運営審議会（以下</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「審議会」という。）の会議の傍聴を希望する場合の手続き</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(1) </w:t>
      </w:r>
      <w:r w:rsidRPr="00127514">
        <w:rPr>
          <w:rFonts w:ascii="ＭＳ 明朝" w:eastAsia="ＭＳ 明朝" w:hAnsi="ＭＳ 明朝" w:cs="ＭＳ 明朝" w:hint="eastAsia"/>
          <w:color w:val="000000"/>
          <w:kern w:val="0"/>
          <w:sz w:val="24"/>
          <w:szCs w:val="24"/>
        </w:rPr>
        <w:t>審議会の会議の傍聴を希望する人は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会議の開催前までに</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係員の指示に従って会場に入場してください。</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(2) </w:t>
      </w:r>
      <w:r w:rsidRPr="00127514">
        <w:rPr>
          <w:rFonts w:ascii="ＭＳ 明朝" w:eastAsia="ＭＳ 明朝" w:hAnsi="ＭＳ 明朝" w:cs="ＭＳ 明朝" w:hint="eastAsia"/>
          <w:color w:val="000000"/>
          <w:kern w:val="0"/>
          <w:sz w:val="24"/>
          <w:szCs w:val="24"/>
        </w:rPr>
        <w:t>傍聴を希望する方が傍聴席の数を超える場合には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抽選を行うことがあります。</w:t>
      </w: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２　審議会の会議場に入ることができない人</w:t>
      </w:r>
    </w:p>
    <w:p w:rsidR="00127514" w:rsidRPr="00127514" w:rsidRDefault="00127514" w:rsidP="00127514">
      <w:pPr>
        <w:overflowPunct w:val="0"/>
        <w:ind w:left="248" w:firstLine="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酒気を帯びていると認められる人や</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拡声器等会議若しくは傍聴を妨害すると認める物品を携帯する人のほか</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会議を妨害し</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又は人に迷惑を及ぼすおそれがあると認められる人は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審議会の会議場に入ることができません。</w:t>
      </w: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３　審議会の会議を傍聴するにあたって守るべき事項</w:t>
      </w:r>
    </w:p>
    <w:p w:rsidR="007063F2" w:rsidRDefault="00127514" w:rsidP="00127514">
      <w:pPr>
        <w:overflowPunct w:val="0"/>
        <w:textAlignment w:val="baseline"/>
        <w:rPr>
          <w:rFonts w:ascii="ＭＳ 明朝" w:eastAsia="ＭＳ 明朝" w:hAnsi="ＭＳ 明朝" w:cs="ＭＳ 明朝"/>
          <w:color w:val="000000"/>
          <w:kern w:val="0"/>
          <w:sz w:val="24"/>
          <w:szCs w:val="24"/>
        </w:rPr>
      </w:pPr>
      <w:r w:rsidRPr="00127514">
        <w:rPr>
          <w:rFonts w:ascii="ＭＳ 明朝" w:eastAsia="ＭＳ 明朝" w:hAnsi="ＭＳ 明朝" w:cs="ＭＳ 明朝" w:hint="eastAsia"/>
          <w:color w:val="000000"/>
          <w:kern w:val="0"/>
          <w:sz w:val="24"/>
          <w:szCs w:val="24"/>
        </w:rPr>
        <w:t xml:space="preserve">　　傍聴人は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審議会の会議を傍聴するにあたって</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次の事項を守ってくださ</w:t>
      </w:r>
    </w:p>
    <w:p w:rsidR="00127514" w:rsidRPr="00127514" w:rsidRDefault="00127514" w:rsidP="007063F2">
      <w:pPr>
        <w:overflowPunct w:val="0"/>
        <w:ind w:firstLineChars="100" w:firstLine="240"/>
        <w:textAlignment w:val="baseline"/>
        <w:rPr>
          <w:rFonts w:ascii="ＭＳ 明朝" w:eastAsia="ＭＳ 明朝" w:hAnsi="Times New Roman" w:cs="Times New Roman"/>
          <w:color w:val="000000"/>
          <w:spacing w:val="4"/>
          <w:kern w:val="0"/>
          <w:sz w:val="24"/>
          <w:szCs w:val="24"/>
        </w:rPr>
      </w:pPr>
      <w:bookmarkStart w:id="0" w:name="_GoBack"/>
      <w:bookmarkEnd w:id="0"/>
      <w:r w:rsidRPr="00127514">
        <w:rPr>
          <w:rFonts w:ascii="ＭＳ 明朝" w:eastAsia="ＭＳ 明朝" w:hAnsi="ＭＳ 明朝" w:cs="ＭＳ 明朝" w:hint="eastAsia"/>
          <w:color w:val="000000"/>
          <w:kern w:val="0"/>
          <w:sz w:val="24"/>
          <w:szCs w:val="24"/>
        </w:rPr>
        <w:t>い。</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(1) </w:t>
      </w:r>
      <w:r w:rsidRPr="00127514">
        <w:rPr>
          <w:rFonts w:ascii="ＭＳ 明朝" w:eastAsia="ＭＳ 明朝" w:hAnsi="ＭＳ 明朝" w:cs="ＭＳ 明朝" w:hint="eastAsia"/>
          <w:color w:val="000000"/>
          <w:kern w:val="0"/>
          <w:sz w:val="24"/>
          <w:szCs w:val="24"/>
        </w:rPr>
        <w:t>会議場における発言に対して</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拍手その他の方法により賛否を表明しないこと。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(2) </w:t>
      </w:r>
      <w:r w:rsidRPr="00127514">
        <w:rPr>
          <w:rFonts w:ascii="ＭＳ 明朝" w:eastAsia="ＭＳ 明朝" w:hAnsi="ＭＳ 明朝" w:cs="ＭＳ 明朝" w:hint="eastAsia"/>
          <w:color w:val="000000"/>
          <w:kern w:val="0"/>
          <w:sz w:val="24"/>
          <w:szCs w:val="24"/>
        </w:rPr>
        <w:t>会議場において発言しないこと。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(3) </w:t>
      </w:r>
      <w:r w:rsidRPr="00127514">
        <w:rPr>
          <w:rFonts w:ascii="ＭＳ 明朝" w:eastAsia="ＭＳ 明朝" w:hAnsi="ＭＳ 明朝" w:cs="ＭＳ 明朝" w:hint="eastAsia"/>
          <w:color w:val="000000"/>
          <w:kern w:val="0"/>
          <w:sz w:val="24"/>
          <w:szCs w:val="24"/>
        </w:rPr>
        <w:t>みだりに席を離れないこと。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(4) </w:t>
      </w:r>
      <w:r w:rsidRPr="00127514">
        <w:rPr>
          <w:rFonts w:ascii="ＭＳ 明朝" w:eastAsia="ＭＳ 明朝" w:hAnsi="ＭＳ 明朝" w:cs="ＭＳ 明朝" w:hint="eastAsia"/>
          <w:color w:val="000000"/>
          <w:kern w:val="0"/>
          <w:sz w:val="24"/>
          <w:szCs w:val="24"/>
        </w:rPr>
        <w:t>飲食又は喫煙をしないこと。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(5) </w:t>
      </w:r>
      <w:r w:rsidRPr="00127514">
        <w:rPr>
          <w:rFonts w:ascii="ＭＳ 明朝" w:eastAsia="ＭＳ 明朝" w:hAnsi="ＭＳ 明朝" w:cs="ＭＳ 明朝" w:hint="eastAsia"/>
          <w:color w:val="000000"/>
          <w:kern w:val="0"/>
          <w:sz w:val="24"/>
          <w:szCs w:val="24"/>
        </w:rPr>
        <w:t>携帯電話</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パソコン等の情報通信機器の電源を切ること。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(6) </w:t>
      </w:r>
      <w:r w:rsidRPr="00127514">
        <w:rPr>
          <w:rFonts w:ascii="ＭＳ 明朝" w:eastAsia="ＭＳ 明朝" w:hAnsi="ＭＳ 明朝" w:cs="ＭＳ 明朝" w:hint="eastAsia"/>
          <w:color w:val="000000"/>
          <w:kern w:val="0"/>
          <w:sz w:val="24"/>
          <w:szCs w:val="24"/>
        </w:rPr>
        <w:t>プラカードを掲げる等示威的行為をしないこと。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(7) </w:t>
      </w:r>
      <w:r w:rsidRPr="00127514">
        <w:rPr>
          <w:rFonts w:ascii="ＭＳ 明朝" w:eastAsia="ＭＳ 明朝" w:hAnsi="ＭＳ 明朝" w:cs="ＭＳ 明朝" w:hint="eastAsia"/>
          <w:color w:val="000000"/>
          <w:kern w:val="0"/>
          <w:sz w:val="24"/>
          <w:szCs w:val="24"/>
        </w:rPr>
        <w:t>他の傍聴人の迷惑になるような行為をしないこと。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(8) </w:t>
      </w:r>
      <w:r w:rsidRPr="00127514">
        <w:rPr>
          <w:rFonts w:ascii="ＭＳ 明朝" w:eastAsia="ＭＳ 明朝" w:hAnsi="ＭＳ 明朝" w:cs="ＭＳ 明朝" w:hint="eastAsia"/>
          <w:color w:val="000000"/>
          <w:kern w:val="0"/>
          <w:sz w:val="24"/>
          <w:szCs w:val="24"/>
        </w:rPr>
        <w:t>会議場において撮影</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録音その他これらに類する行為をしないこと。</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 xml:space="preserve">　　ただし</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審議会の会長が認めた場合にはこの限りでない。</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(9) </w:t>
      </w:r>
      <w:r w:rsidRPr="00127514">
        <w:rPr>
          <w:rFonts w:ascii="ＭＳ 明朝" w:eastAsia="ＭＳ 明朝" w:hAnsi="ＭＳ 明朝" w:cs="ＭＳ 明朝" w:hint="eastAsia"/>
          <w:color w:val="000000"/>
          <w:kern w:val="0"/>
          <w:sz w:val="24"/>
          <w:szCs w:val="24"/>
        </w:rPr>
        <w:t>上記</w:t>
      </w:r>
      <w:r w:rsidRPr="00127514">
        <w:rPr>
          <w:rFonts w:ascii="ＭＳ 明朝" w:eastAsia="ＭＳ 明朝" w:hAnsi="ＭＳ 明朝" w:cs="ＭＳ 明朝"/>
          <w:color w:val="000000"/>
          <w:kern w:val="0"/>
          <w:sz w:val="24"/>
          <w:szCs w:val="24"/>
        </w:rPr>
        <w:t>(1)</w:t>
      </w:r>
      <w:r w:rsidRPr="00127514">
        <w:rPr>
          <w:rFonts w:ascii="ＭＳ 明朝" w:eastAsia="ＭＳ 明朝" w:hAnsi="ＭＳ 明朝" w:cs="ＭＳ 明朝" w:hint="eastAsia"/>
          <w:color w:val="000000"/>
          <w:kern w:val="0"/>
          <w:sz w:val="24"/>
          <w:szCs w:val="24"/>
        </w:rPr>
        <w:t>から</w:t>
      </w:r>
      <w:r w:rsidRPr="00127514">
        <w:rPr>
          <w:rFonts w:ascii="ＭＳ 明朝" w:eastAsia="ＭＳ 明朝" w:hAnsi="ＭＳ 明朝" w:cs="ＭＳ 明朝"/>
          <w:color w:val="000000"/>
          <w:kern w:val="0"/>
          <w:sz w:val="24"/>
          <w:szCs w:val="24"/>
        </w:rPr>
        <w:t>(8)</w:t>
      </w:r>
      <w:r w:rsidRPr="00127514">
        <w:rPr>
          <w:rFonts w:ascii="ＭＳ 明朝" w:eastAsia="ＭＳ 明朝" w:hAnsi="ＭＳ 明朝" w:cs="ＭＳ 明朝" w:hint="eastAsia"/>
          <w:color w:val="000000"/>
          <w:kern w:val="0"/>
          <w:sz w:val="24"/>
          <w:szCs w:val="24"/>
        </w:rPr>
        <w:t>のほか</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会議場の秩序を乱し</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又は会議の妨げとなるような行為をしないこと。</w:t>
      </w: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p>
    <w:p w:rsidR="00127514" w:rsidRPr="00127514" w:rsidRDefault="00127514" w:rsidP="00127514">
      <w:pPr>
        <w:overflowPunct w:val="0"/>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hint="eastAsia"/>
          <w:color w:val="000000"/>
          <w:kern w:val="0"/>
          <w:sz w:val="24"/>
          <w:szCs w:val="24"/>
        </w:rPr>
        <w:t>４　秩序の維持</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(1) </w:t>
      </w:r>
      <w:r w:rsidRPr="00127514">
        <w:rPr>
          <w:rFonts w:ascii="ＭＳ 明朝" w:eastAsia="ＭＳ 明朝" w:hAnsi="ＭＳ 明朝" w:cs="ＭＳ 明朝" w:hint="eastAsia"/>
          <w:color w:val="000000"/>
          <w:kern w:val="0"/>
          <w:sz w:val="24"/>
          <w:szCs w:val="24"/>
        </w:rPr>
        <w:t>傍聴人は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審議会の会議を傍聴するにあたっては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審議会の会長の指示に従ってください。</w:t>
      </w:r>
    </w:p>
    <w:p w:rsidR="00127514" w:rsidRPr="00127514" w:rsidRDefault="00127514" w:rsidP="00127514">
      <w:pPr>
        <w:overflowPunct w:val="0"/>
        <w:ind w:left="496" w:hanging="248"/>
        <w:textAlignment w:val="baseline"/>
        <w:rPr>
          <w:rFonts w:ascii="ＭＳ 明朝" w:eastAsia="ＭＳ 明朝" w:hAnsi="Times New Roman" w:cs="Times New Roman"/>
          <w:color w:val="000000"/>
          <w:spacing w:val="4"/>
          <w:kern w:val="0"/>
          <w:sz w:val="24"/>
          <w:szCs w:val="24"/>
        </w:rPr>
      </w:pPr>
      <w:r w:rsidRPr="00127514">
        <w:rPr>
          <w:rFonts w:ascii="ＭＳ 明朝" w:eastAsia="ＭＳ 明朝" w:hAnsi="ＭＳ 明朝" w:cs="ＭＳ 明朝"/>
          <w:color w:val="000000"/>
          <w:kern w:val="0"/>
          <w:sz w:val="24"/>
          <w:szCs w:val="24"/>
        </w:rPr>
        <w:t xml:space="preserve">(2) </w:t>
      </w:r>
      <w:r w:rsidRPr="00127514">
        <w:rPr>
          <w:rFonts w:ascii="ＭＳ 明朝" w:eastAsia="ＭＳ 明朝" w:hAnsi="ＭＳ 明朝" w:cs="ＭＳ 明朝" w:hint="eastAsia"/>
          <w:color w:val="000000"/>
          <w:kern w:val="0"/>
          <w:sz w:val="24"/>
          <w:szCs w:val="24"/>
        </w:rPr>
        <w:t>傍聴人が上記３の規定に違反したときは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審議会の会長は必要な措置を命じることができます。</w:t>
      </w:r>
    </w:p>
    <w:p w:rsidR="000A35A4" w:rsidRDefault="00127514" w:rsidP="00B569B5">
      <w:pPr>
        <w:ind w:leftChars="100" w:left="450" w:hangingChars="100" w:hanging="240"/>
      </w:pPr>
      <w:r w:rsidRPr="00127514">
        <w:rPr>
          <w:rFonts w:ascii="ＭＳ 明朝" w:eastAsia="ＭＳ 明朝" w:hAnsi="ＭＳ 明朝" w:cs="ＭＳ 明朝"/>
          <w:color w:val="000000"/>
          <w:kern w:val="0"/>
          <w:sz w:val="24"/>
          <w:szCs w:val="24"/>
        </w:rPr>
        <w:t xml:space="preserve">(3) </w:t>
      </w:r>
      <w:r w:rsidRPr="00127514">
        <w:rPr>
          <w:rFonts w:ascii="ＭＳ 明朝" w:eastAsia="ＭＳ 明朝" w:hAnsi="ＭＳ 明朝" w:cs="ＭＳ 明朝" w:hint="eastAsia"/>
          <w:color w:val="000000"/>
          <w:kern w:val="0"/>
          <w:sz w:val="24"/>
          <w:szCs w:val="24"/>
        </w:rPr>
        <w:t>傍聴人が</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審議会の会長の指示又は命令に従わないときは</w:t>
      </w:r>
      <w:r w:rsidR="009979E1">
        <w:rPr>
          <w:rFonts w:ascii="ＭＳ 明朝" w:eastAsia="ＭＳ 明朝" w:hAnsi="ＭＳ 明朝" w:cs="ＭＳ 明朝" w:hint="eastAsia"/>
          <w:color w:val="000000"/>
          <w:kern w:val="0"/>
          <w:sz w:val="24"/>
          <w:szCs w:val="24"/>
        </w:rPr>
        <w:t>、</w:t>
      </w:r>
      <w:r w:rsidRPr="00127514">
        <w:rPr>
          <w:rFonts w:ascii="ＭＳ 明朝" w:eastAsia="ＭＳ 明朝" w:hAnsi="ＭＳ 明朝" w:cs="ＭＳ 明朝" w:hint="eastAsia"/>
          <w:color w:val="000000"/>
          <w:kern w:val="0"/>
          <w:sz w:val="24"/>
          <w:szCs w:val="24"/>
        </w:rPr>
        <w:t>退場していただく場合があります。</w:t>
      </w:r>
    </w:p>
    <w:sectPr w:rsidR="000A35A4" w:rsidSect="00127514">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14"/>
    <w:rsid w:val="000A35A4"/>
    <w:rsid w:val="00127514"/>
    <w:rsid w:val="007063F2"/>
    <w:rsid w:val="009979E1"/>
    <w:rsid w:val="00B5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E3666"/>
  <w15:chartTrackingRefBased/>
  <w15:docId w15:val="{50A3C42B-F9D6-4BA6-ADFC-EE04158E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dcterms:created xsi:type="dcterms:W3CDTF">2018-08-16T08:18:00Z</dcterms:created>
  <dcterms:modified xsi:type="dcterms:W3CDTF">2024-09-25T03:02:00Z</dcterms:modified>
</cp:coreProperties>
</file>